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19" w:rsidRDefault="000C1866">
      <w:r>
        <w:t>АО «Ханты-Мансийский НПФ»</w:t>
      </w:r>
    </w:p>
    <w:p w:rsidR="000C1866" w:rsidRDefault="000C1866">
      <w:pPr>
        <w:rPr>
          <w:b/>
        </w:rPr>
      </w:pPr>
      <w:r>
        <w:t>Раскрытие информации на отчетную дату</w:t>
      </w:r>
      <w:r w:rsidRPr="000C1866">
        <w:t>:</w:t>
      </w:r>
      <w:r>
        <w:t xml:space="preserve">                                                                      </w:t>
      </w:r>
      <w:r w:rsidRPr="000C1866">
        <w:rPr>
          <w:b/>
        </w:rPr>
        <w:t>31.12.2020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C1866" w:rsidTr="000C1866">
        <w:tc>
          <w:tcPr>
            <w:tcW w:w="675" w:type="dxa"/>
          </w:tcPr>
          <w:p w:rsidR="000C1866" w:rsidRDefault="000C1866"/>
        </w:tc>
        <w:tc>
          <w:tcPr>
            <w:tcW w:w="5705" w:type="dxa"/>
          </w:tcPr>
          <w:p w:rsidR="000C1866" w:rsidRDefault="000C1866">
            <w:r>
              <w:t>Показатель</w:t>
            </w:r>
          </w:p>
        </w:tc>
        <w:tc>
          <w:tcPr>
            <w:tcW w:w="3191" w:type="dxa"/>
          </w:tcPr>
          <w:p w:rsidR="000C1866" w:rsidRDefault="000C1866">
            <w:r>
              <w:t>Значения показателя</w:t>
            </w:r>
          </w:p>
        </w:tc>
      </w:tr>
      <w:tr w:rsidR="000C1866" w:rsidTr="000C1866">
        <w:tc>
          <w:tcPr>
            <w:tcW w:w="675" w:type="dxa"/>
          </w:tcPr>
          <w:p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2020 год</w:t>
            </w:r>
            <w:r w:rsidR="000C1866">
              <w:t>, %</w:t>
            </w:r>
          </w:p>
        </w:tc>
        <w:tc>
          <w:tcPr>
            <w:tcW w:w="3191" w:type="dxa"/>
          </w:tcPr>
          <w:p w:rsidR="000C1866" w:rsidRDefault="000B5AF1" w:rsidP="000C1866">
            <w:pPr>
              <w:jc w:val="center"/>
            </w:pPr>
            <w:r>
              <w:t>9,25</w:t>
            </w:r>
          </w:p>
        </w:tc>
      </w:tr>
      <w:tr w:rsidR="000C1866" w:rsidTr="000C1866">
        <w:tc>
          <w:tcPr>
            <w:tcW w:w="675" w:type="dxa"/>
          </w:tcPr>
          <w:p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2020 год</w:t>
            </w:r>
          </w:p>
        </w:tc>
        <w:tc>
          <w:tcPr>
            <w:tcW w:w="3191" w:type="dxa"/>
          </w:tcPr>
          <w:p w:rsidR="000C1866" w:rsidRDefault="000B5AF1" w:rsidP="000C1866">
            <w:pPr>
              <w:jc w:val="center"/>
            </w:pPr>
            <w:r>
              <w:t>1</w:t>
            </w:r>
          </w:p>
        </w:tc>
      </w:tr>
      <w:tr w:rsidR="00BE1AD1" w:rsidTr="000C1866">
        <w:tc>
          <w:tcPr>
            <w:tcW w:w="675" w:type="dxa"/>
          </w:tcPr>
          <w:p w:rsidR="00BE1AD1" w:rsidRDefault="00BE1AD1">
            <w:r>
              <w:t>13.</w:t>
            </w:r>
          </w:p>
        </w:tc>
        <w:tc>
          <w:tcPr>
            <w:tcW w:w="5705" w:type="dxa"/>
          </w:tcPr>
          <w:p w:rsidR="00BE1AD1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срочной пенсионной выплаты  за 2020 год</w:t>
            </w:r>
          </w:p>
        </w:tc>
        <w:tc>
          <w:tcPr>
            <w:tcW w:w="3191" w:type="dxa"/>
          </w:tcPr>
          <w:p w:rsidR="00BE1AD1" w:rsidRDefault="000B5AF1" w:rsidP="000C1866">
            <w:pPr>
              <w:jc w:val="center"/>
            </w:pPr>
            <w:r>
              <w:t>1</w:t>
            </w:r>
          </w:p>
        </w:tc>
      </w:tr>
    </w:tbl>
    <w:p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karpova.nv</cp:lastModifiedBy>
  <cp:revision>3</cp:revision>
  <dcterms:created xsi:type="dcterms:W3CDTF">2021-03-24T05:45:00Z</dcterms:created>
  <dcterms:modified xsi:type="dcterms:W3CDTF">2021-03-24T05:49:00Z</dcterms:modified>
</cp:coreProperties>
</file>